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789E" w:rsidRDefault="00B4789E" w:rsidP="00110EB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789E" w:rsidRDefault="00B4789E" w:rsidP="00110EB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789E" w:rsidRDefault="00B4789E" w:rsidP="00110EB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ОТЧЕТ</w:t>
      </w:r>
    </w:p>
    <w:p w:rsidR="00D8086C" w:rsidRDefault="00D8086C" w:rsidP="00110EB5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ОАО «Бишкектеплосеть»</w:t>
      </w:r>
    </w:p>
    <w:p w:rsidR="00110EB5" w:rsidRDefault="00904693" w:rsidP="00110EB5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по </w:t>
      </w:r>
      <w:r w:rsidR="00110EB5">
        <w:rPr>
          <w:rFonts w:ascii="Times New Roman" w:hAnsi="Times New Roman"/>
          <w:b/>
          <w:sz w:val="32"/>
          <w:szCs w:val="32"/>
          <w:lang w:val="ru-RU"/>
        </w:rPr>
        <w:t>исполнени</w:t>
      </w:r>
      <w:r>
        <w:rPr>
          <w:rFonts w:ascii="Times New Roman" w:hAnsi="Times New Roman"/>
          <w:b/>
          <w:sz w:val="32"/>
          <w:szCs w:val="32"/>
          <w:lang w:val="ru-RU"/>
        </w:rPr>
        <w:t>ю</w:t>
      </w:r>
      <w:r w:rsidR="00110EB5">
        <w:rPr>
          <w:rFonts w:ascii="Times New Roman" w:hAnsi="Times New Roman"/>
          <w:b/>
          <w:sz w:val="32"/>
          <w:szCs w:val="32"/>
          <w:lang w:val="ru-RU"/>
        </w:rPr>
        <w:t xml:space="preserve"> мероприятий Детализированного плана  реализации мер по противодействию системной коррупции в энергетике Кыргызской Республики</w:t>
      </w: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10EB5" w:rsidRPr="00904693" w:rsidRDefault="00110EB5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8086C" w:rsidRDefault="00D8086C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8086C" w:rsidRDefault="00D8086C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8086C" w:rsidRDefault="00D8086C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8086C" w:rsidRPr="00904693" w:rsidRDefault="00D8086C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10EB5" w:rsidRDefault="00110EB5" w:rsidP="00110EB5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Бишкек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 «</w:t>
      </w:r>
      <w:r>
        <w:rPr>
          <w:rFonts w:ascii="Times New Roman" w:hAnsi="Times New Roman"/>
          <w:b/>
          <w:sz w:val="24"/>
          <w:szCs w:val="24"/>
          <w:lang w:val="ru-RU"/>
        </w:rPr>
        <w:t>35</w:t>
      </w:r>
      <w:r>
        <w:rPr>
          <w:rFonts w:ascii="Times New Roman" w:hAnsi="Times New Roman"/>
          <w:sz w:val="24"/>
          <w:szCs w:val="24"/>
          <w:lang w:val="ru-RU"/>
        </w:rPr>
        <w:t>» пунктов Детализированного плана,«</w:t>
      </w:r>
      <w:r>
        <w:rPr>
          <w:rFonts w:ascii="Times New Roman" w:hAnsi="Times New Roman"/>
          <w:b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  <w:lang w:val="ru-RU"/>
        </w:rPr>
        <w:t xml:space="preserve">» пунктов подлежали исполнению со стороны ОАО «Бишкектеплосеть». </w:t>
      </w:r>
    </w:p>
    <w:p w:rsidR="00110EB5" w:rsidRDefault="00D8086C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7B1A6A">
        <w:rPr>
          <w:rFonts w:ascii="Times New Roman" w:hAnsi="Times New Roman"/>
          <w:sz w:val="24"/>
          <w:szCs w:val="24"/>
          <w:lang w:val="ru-RU"/>
        </w:rPr>
        <w:t xml:space="preserve"> 26 </w:t>
      </w:r>
      <w:r w:rsidR="00110EB5">
        <w:rPr>
          <w:rFonts w:ascii="Times New Roman" w:hAnsi="Times New Roman"/>
          <w:sz w:val="24"/>
          <w:szCs w:val="24"/>
          <w:lang w:val="ru-RU"/>
        </w:rPr>
        <w:t>марта</w:t>
      </w:r>
      <w:r w:rsidR="007B1A6A">
        <w:rPr>
          <w:rFonts w:ascii="Times New Roman" w:hAnsi="Times New Roman"/>
          <w:sz w:val="24"/>
          <w:szCs w:val="24"/>
          <w:lang w:val="ru-RU"/>
        </w:rPr>
        <w:t xml:space="preserve"> 2014 года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7B1A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0EB5">
        <w:rPr>
          <w:rFonts w:ascii="Times New Roman" w:hAnsi="Times New Roman"/>
          <w:sz w:val="24"/>
          <w:szCs w:val="24"/>
          <w:lang w:val="ru-RU"/>
        </w:rPr>
        <w:t>по «10» пунктам Детализированного плана (далее по тексту ДП) касающихся деятельности ОАО «Бишкектеплосеть», проделана следующая работа по их исполнению: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«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1-й» пункт ДП (исполнен)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ru-RU"/>
        </w:rPr>
        <w:t>Энергетическая компания формирует перспективный план развития, на основании которого определяются необходимые объемы закупки товаров, работ и услуг на перспективу и планируемый год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целях надлежащего исполнения законодательства в сфере противодействия системной коррупции в энергетике, был разработан и утвержден </w:t>
      </w:r>
      <w:r>
        <w:rPr>
          <w:rFonts w:ascii="Times New Roman" w:hAnsi="Times New Roman"/>
          <w:b/>
          <w:sz w:val="24"/>
          <w:szCs w:val="24"/>
          <w:lang w:val="ru-RU"/>
        </w:rPr>
        <w:t>Перспективный план развития ОАО «Бишкектеплосеть» на период 2014-2017 гг.</w:t>
      </w:r>
      <w:r>
        <w:rPr>
          <w:rFonts w:ascii="Times New Roman" w:hAnsi="Times New Roman"/>
          <w:sz w:val="24"/>
          <w:szCs w:val="24"/>
          <w:lang w:val="ru-RU"/>
        </w:rPr>
        <w:t xml:space="preserve"> от 10.04.2014 г., и закреплен Приказом №51 от 26.03.2014 г. ОАО «Бишкектеплосеть», в котором были предусмотрены основные моменты, условия, исполнители и сроки исполнения мероприятий.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Также был утвержден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Краткосрочный план на 2014-2015 г.г.</w:t>
      </w:r>
      <w:r>
        <w:rPr>
          <w:rFonts w:ascii="Times New Roman" w:hAnsi="Times New Roman"/>
          <w:sz w:val="24"/>
          <w:szCs w:val="24"/>
          <w:lang w:val="ru-RU"/>
        </w:rPr>
        <w:t xml:space="preserve"> в рамках Перспективного плана развития ОАО «Бишкектеплосеть» на период 2014-2017 г.г. от 14 ноября 2014 года, согласно которого рассматривается решение задач по реконструкции, обновлению и модернизации теплосетевого комплекса в период 2014-2015 г.г.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Дополнительно, в целях систематизации планов (краткосрочных) развития предприятия утверждено </w:t>
      </w:r>
      <w:r>
        <w:rPr>
          <w:rFonts w:ascii="Times New Roman" w:hAnsi="Times New Roman"/>
          <w:b/>
          <w:sz w:val="24"/>
          <w:szCs w:val="24"/>
          <w:lang w:val="ru-RU"/>
        </w:rPr>
        <w:t>Положение «О техническом совете ОАО «Бишкектеплосеть»</w:t>
      </w:r>
      <w:r>
        <w:rPr>
          <w:rFonts w:ascii="Times New Roman" w:hAnsi="Times New Roman"/>
          <w:sz w:val="24"/>
          <w:szCs w:val="24"/>
          <w:lang w:val="ru-RU"/>
        </w:rPr>
        <w:t xml:space="preserve"> от 05.02.2015 года, согласно которого, технический совет разделен на структурные секции (подразделения) с определением основных функций и задач по основным направлениям как разработка перспективных планов развития, снижения потерь тепловой энергии и воды, капитального строительства, реконструкции существующих тепловых сетей и насосных станций, проектных и ремонтных работ. Также, согласно нормам данного положения определен состав технического совета для оперативного и согласованного принятия решений.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«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2-й» пункт ДП (исполнен):</w:t>
      </w:r>
      <w:r w:rsidR="005E757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Создается система внутреннего аудита энергокомпании, включая технический, на которую возлагаются, в том числе, функции оценки технического состояния основного оборудования с целью объективного определения объема капиталоемких ремонтных работ, а также запасных частей и материалов, а также остатков товарно-материальных ценностей на складах энергокомпаний и их применения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Издан Приказ №51 от 26.03.2014 г. «О реализации мер по противодействию системной коррупции в ОАО «Бишкектеплосеть».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Принято Решение заседания Совета директоров ОАО «Бишкектеплосеть» «Об изменении структуры ОАО «Бишкектеплосеть».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Издан Приказ №57 ОАО «Бишкектеплосеть» от 02.04.2014г «Об образовании отдела внутреннего аудита ОАО «Бишкектеплосеть». 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Утверждено </w:t>
      </w:r>
      <w:r>
        <w:rPr>
          <w:rFonts w:ascii="Times New Roman" w:hAnsi="Times New Roman"/>
          <w:b/>
          <w:sz w:val="24"/>
          <w:szCs w:val="24"/>
          <w:lang w:val="ru-RU"/>
        </w:rPr>
        <w:t>положение «Об отделе внутреннего аудита ОАО «Бишкектеплосеть</w:t>
      </w:r>
      <w:r>
        <w:rPr>
          <w:rFonts w:ascii="Times New Roman" w:hAnsi="Times New Roman"/>
          <w:sz w:val="24"/>
          <w:szCs w:val="24"/>
          <w:lang w:val="ru-RU"/>
        </w:rPr>
        <w:t xml:space="preserve">» № 1-202. 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соответствии с Приказом №227 от 14 ноября 2014 года утверждено </w:t>
      </w:r>
      <w:r>
        <w:rPr>
          <w:rFonts w:ascii="Times New Roman" w:hAnsi="Times New Roman"/>
          <w:b/>
          <w:sz w:val="24"/>
          <w:szCs w:val="24"/>
          <w:lang w:val="ru-RU"/>
        </w:rPr>
        <w:t>Положение «Об отделе внутреннего аудита ОАО «Бишкектеплосеть» от 14 ноября 2014 года в новой редакции</w:t>
      </w:r>
      <w:r>
        <w:rPr>
          <w:rFonts w:ascii="Times New Roman" w:hAnsi="Times New Roman"/>
          <w:sz w:val="24"/>
          <w:szCs w:val="24"/>
          <w:lang w:val="ru-RU"/>
        </w:rPr>
        <w:t>, в котором предусмотрены основные цели, задачи, функции, взаимоотношения, права и ответственность отдела внутреннего аудита, в том числе технического аудита. Также в новой редакции Положения предусмотрены понятия технического контроля, производственного контроля, а также нормы определяющие порядок проведения и направления технического аудита.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В целях укрепления системы внутреннего контроля и совершенствования работы отдела внутреннего аудита при планировании капиталоемких работ и других направлений хозяйственной деятельности, предусмотрено обязательное и непосредственное участие отдела внутреннего аудита на заседаниях Технического совета. Порядок участия отдела внутреннего аудита на заседаниях Технического совета предусмотрено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Положением «О техническом совете ОАО «Бишкектеплосеть» от 05.02.2015 года. 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«3-й» пункт ДП (исполнен)</w:t>
      </w:r>
      <w:r>
        <w:rPr>
          <w:rFonts w:ascii="Times New Roman" w:hAnsi="Times New Roman"/>
          <w:sz w:val="24"/>
          <w:szCs w:val="24"/>
          <w:lang w:val="ru-RU"/>
        </w:rPr>
        <w:t>: (</w:t>
      </w:r>
      <w:r>
        <w:rPr>
          <w:rFonts w:ascii="Times New Roman" w:hAnsi="Times New Roman"/>
          <w:i/>
          <w:sz w:val="24"/>
          <w:szCs w:val="24"/>
          <w:lang w:val="ru-RU"/>
        </w:rPr>
        <w:t>Формируется актуальная  база данных поставщиков запчастей, оборудования и эксплуатационных материалов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Издан Приказ №51 от 26.03.2014 г. «О реализации мер по противодействию системной коррупции в ОАО «Бишкектеплосеть».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Издан Приказ №117  от17.06. 2014г. «Об утверждении положения «О формировании базы данных поставщиков</w:t>
      </w:r>
      <w:r w:rsidR="006C693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подрядчиков товаров/услуг и порядке обновлений, а также ведении мониторинга цен на товары/услуги».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Издан Приказ №117  от17.06. 2014г. «Об утверждении положения «О формировании базы данных поставщиков/подрядчиков товаров/услуг и порядке обновлений, а также ведении мониторинга цен на товары/услуги».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Сформирована база данных поставщиков запчастей, оборудования и эксплуатационных материалов на сайте ОАО «Бишкектеплосеть».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целях </w:t>
      </w:r>
      <w:r>
        <w:rPr>
          <w:rFonts w:ascii="Times New Roman" w:hAnsi="Times New Roman"/>
          <w:b/>
          <w:sz w:val="24"/>
          <w:szCs w:val="24"/>
          <w:lang w:val="ru-RU"/>
        </w:rPr>
        <w:t>усиления и ведения контроля по формированию</w:t>
      </w:r>
      <w:r w:rsidR="005E75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Базы данных Приказом №229 от 14 ноября 2014 года внесены изменения и дополнения в нормы Положения</w:t>
      </w:r>
      <w:r>
        <w:rPr>
          <w:rFonts w:ascii="Times New Roman" w:hAnsi="Times New Roman"/>
          <w:sz w:val="24"/>
          <w:szCs w:val="24"/>
          <w:lang w:val="ru-RU"/>
        </w:rPr>
        <w:t xml:space="preserve"> «О формировании базы данных поставщиков/подрядчиков товаров/услуг и порядке обновлений, а также ведении мониторинга цен на товары/услуги» от 16 июня 2014 года, которые предусматривают общие требования к формированию Базы данных и сроки обновления. В итоге, сформирована и обнов</w:t>
      </w:r>
      <w:r w:rsidR="005E7573">
        <w:rPr>
          <w:rFonts w:ascii="Times New Roman" w:hAnsi="Times New Roman"/>
          <w:sz w:val="24"/>
          <w:szCs w:val="24"/>
          <w:lang w:val="ru-RU"/>
        </w:rPr>
        <w:t>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База данных по подрядчикам на капитальное строительство, ремонт, по проведенным тендерам, поставщикам ТМЦ.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0EB5" w:rsidRDefault="00110EB5" w:rsidP="00110EB5">
      <w:pPr>
        <w:pStyle w:val="a3"/>
        <w:ind w:firstLine="567"/>
        <w:jc w:val="both"/>
        <w:rPr>
          <w:rFonts w:ascii="Times New Roman" w:eastAsiaTheme="minorHAnsi" w:hAnsi="Times New Roman"/>
          <w:i/>
          <w:sz w:val="24"/>
          <w:szCs w:val="24"/>
          <w:lang w:val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«5-й» пункт ДП (исполнен)</w:t>
      </w:r>
      <w:r>
        <w:rPr>
          <w:rFonts w:ascii="Times New Roman" w:hAnsi="Times New Roman"/>
          <w:sz w:val="24"/>
          <w:szCs w:val="24"/>
          <w:lang w:val="ru-RU"/>
        </w:rPr>
        <w:t>: (</w:t>
      </w:r>
      <w:r>
        <w:rPr>
          <w:rFonts w:ascii="Times New Roman" w:hAnsi="Times New Roman"/>
          <w:i/>
          <w:sz w:val="24"/>
          <w:szCs w:val="24"/>
          <w:lang w:val="ru-RU"/>
        </w:rPr>
        <w:t>Ведение компаниями постоянного мониторинга цен на рынке необходимых товаров и услуг, для выяснения:-  наличия товаров, работ и услуг; -существования новых технологий и тенденций развития в энергетике;- изменения уровня цен;-  возможных условий поставки товаров или оказания услуг.</w:t>
      </w:r>
      <w:r w:rsidR="006C693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Организовать мониторинг цен на необходимые товары (услуги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Издан Приказ №51 от 26.03.2014 г. «О реализации мер по противодействию системной коррупции в ОАО «Бишкектеплосеть».  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Издан Приказ №117 от17.06.2014 г. «Об обновлении бюллетеня на необходимые товары и услуги (план закупок на 2014 год)».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Издан Приказ №117   от 17.06.2014г. «Об утверждении положения «О порядке формирования тендерной комиссии».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Организован мониторинг цен на необходимые товары (услуги) с размещением на сайте ОАО «Бишкектеплосеть.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 целях</w:t>
      </w:r>
      <w:r w:rsidR="005E75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усиления и ведения контроля по мониторингу цен на товары и услуги Приказом №229 от 14 ноября 2014 года внесены изменения и дополнения в нормы Положения</w:t>
      </w:r>
      <w:r>
        <w:rPr>
          <w:rFonts w:ascii="Times New Roman" w:hAnsi="Times New Roman"/>
          <w:sz w:val="24"/>
          <w:szCs w:val="24"/>
          <w:lang w:val="ru-RU"/>
        </w:rPr>
        <w:t xml:space="preserve"> «О формировании базы данных поставщиков/подрядчиков товаров/услуг и порядке обновлений, а также ведении мониторинга цен на товары/услуги» от 16 июня 2014 года, которые предусматривают порядок мониторинга цен на ежеквартальной основе.</w:t>
      </w:r>
      <w:r w:rsidR="005E75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«7-й» пункт ДП (исполнен)</w:t>
      </w:r>
      <w:r>
        <w:rPr>
          <w:rFonts w:ascii="Times New Roman" w:hAnsi="Times New Roman"/>
          <w:sz w:val="24"/>
          <w:szCs w:val="24"/>
          <w:lang w:val="ru-RU"/>
        </w:rPr>
        <w:t>: (</w:t>
      </w:r>
      <w:r>
        <w:rPr>
          <w:rFonts w:ascii="Times New Roman" w:hAnsi="Times New Roman"/>
          <w:i/>
          <w:sz w:val="24"/>
          <w:szCs w:val="24"/>
          <w:lang w:val="ru-RU"/>
        </w:rPr>
        <w:t>Исключение из тендерной документации требований, которые являются необязательными, но могут препятствовать потенциальным поставщикам участвовать в тендере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Издан Приказ №117  от 17.06.2014г. «Об утверждении обязательных требований к закупаемым товарам и услугам через внутренний Технический Совет». Тем самым, внутренний Технический совет по каждому тендеру утверждает основные требования к закупаемым товарам протоколом, что исключает какие-либо препятствия потенциальным поставщикам/подрядчикам. 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«9-й» пункт ДП (исполнен)</w:t>
      </w:r>
      <w:r>
        <w:rPr>
          <w:rFonts w:ascii="Times New Roman" w:hAnsi="Times New Roman"/>
          <w:sz w:val="24"/>
          <w:szCs w:val="24"/>
          <w:lang w:val="ru-RU"/>
        </w:rPr>
        <w:t>: (</w:t>
      </w:r>
      <w:r>
        <w:rPr>
          <w:rFonts w:ascii="Times New Roman" w:hAnsi="Times New Roman"/>
          <w:i/>
          <w:sz w:val="24"/>
          <w:szCs w:val="24"/>
          <w:lang w:val="ru-RU"/>
        </w:rPr>
        <w:t>Внедрение механизма контроля исполнения сторонами обязательств по договорам госзакупки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Издан Приказ №117 от 17.06.2014г. «О ведении акта надлежащего исполнения гражданско-правовых договоров (акт о закрытии договоров)».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Утверждено </w:t>
      </w:r>
      <w:r>
        <w:rPr>
          <w:rFonts w:ascii="Times New Roman" w:hAnsi="Times New Roman"/>
          <w:b/>
          <w:sz w:val="24"/>
          <w:szCs w:val="24"/>
          <w:lang w:val="ru-RU"/>
        </w:rPr>
        <w:t>Положение «О порядке ведения договорной работы</w:t>
      </w:r>
      <w:r>
        <w:rPr>
          <w:rFonts w:ascii="Times New Roman" w:hAnsi="Times New Roman"/>
          <w:sz w:val="24"/>
          <w:szCs w:val="24"/>
          <w:lang w:val="ru-RU"/>
        </w:rPr>
        <w:t xml:space="preserve"> ОАО «Бишкектеплосеть» от 16 июня 2014 года.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Приказом №228 от 14 ноября 2014 года внесены изменения и дополнения в нормы Положения «О порядке ведения договорной работы ОАО «Бишкектеплосеть» от 16 июня 2014 года</w:t>
      </w:r>
      <w:r>
        <w:rPr>
          <w:rFonts w:ascii="Times New Roman" w:hAnsi="Times New Roman"/>
          <w:sz w:val="24"/>
          <w:szCs w:val="24"/>
          <w:lang w:val="ru-RU"/>
        </w:rPr>
        <w:t>, в которых предусмотрен порядок контроля и ответственность за исполнение договоров, регистрации и хранения договоров, а также утверждены образцы контрольного листа исполнения договора и журнала регистрации договоров.</w:t>
      </w:r>
      <w:r w:rsidR="005A438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«20-й» пункт ДП (исполнен)</w:t>
      </w:r>
      <w:r>
        <w:rPr>
          <w:rFonts w:ascii="Times New Roman" w:hAnsi="Times New Roman"/>
          <w:sz w:val="24"/>
          <w:szCs w:val="24"/>
          <w:lang w:val="ru-RU"/>
        </w:rPr>
        <w:t>: (</w:t>
      </w:r>
      <w:r>
        <w:rPr>
          <w:rFonts w:ascii="Times New Roman" w:hAnsi="Times New Roman"/>
          <w:i/>
          <w:sz w:val="24"/>
          <w:szCs w:val="24"/>
          <w:lang w:val="ru-RU"/>
        </w:rPr>
        <w:t>Создание системы подбора и обучения представителей энергокомпаний, связанных с работой по обслуживанию потребителей энергии.</w:t>
      </w:r>
      <w:r w:rsidR="005A438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Упомянутая система должна способствовать приобретению навыков коммуникабельности, социальной психологии, а также применения норм законодательства во взаимоотношениях с потребителями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Согласно Приказа №173 от 12.09.2011 г. был введен в работу учебно-производственный пункт для организации и проведения обучения, подготовки и повышения квалификации кадров, внедрения новых технологий. Для проведения занятий привлекаются специалисты и руководители подразделений, и специалисты из ВУЗов, проектно-наладочных предприятий.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Провели</w:t>
      </w:r>
      <w:r w:rsidR="005A43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вебинары с участием НП «АВОК», НП «Российское теплоснабжение», НП «Корпоративный образовательный и научный центр единой энергетической системы» совместно с Минэнерго России.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Предполагается расширить и дополнить перечень тематики обучения следующими темами: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Этикет и культура делового общения (деловой этикет; правила вербального этикета; правила общения по телефону и деловой переписке).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Обретение стрессоустойчивости в деловом общении(профилактика стрессов в деловом общении; стратегия и тактика стрессоустойчивого поведения).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Конфликты и пути их разрешения (предпосылки возникновения конфликта в процессе общения; правила поведения в условиях конфликта).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Культура общения в работе по обслуживанию потребителей тепловой энергии.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Правила и психология общения с потребителями.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Морально-психологический климат в коллективе.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0EB5" w:rsidRPr="002D1C4F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1C4F">
        <w:rPr>
          <w:rFonts w:ascii="Times New Roman" w:hAnsi="Times New Roman"/>
          <w:sz w:val="24"/>
          <w:szCs w:val="24"/>
          <w:lang w:val="ru-RU"/>
        </w:rPr>
        <w:t xml:space="preserve">8. </w:t>
      </w:r>
      <w:r w:rsidRPr="002D1C4F">
        <w:rPr>
          <w:rFonts w:ascii="Times New Roman" w:hAnsi="Times New Roman"/>
          <w:b/>
          <w:sz w:val="28"/>
          <w:szCs w:val="28"/>
          <w:u w:val="single"/>
          <w:lang w:val="ru-RU"/>
        </w:rPr>
        <w:t>«21-й» пункт ДП (исполнен)</w:t>
      </w:r>
      <w:r w:rsidRPr="002D1C4F">
        <w:rPr>
          <w:rFonts w:ascii="Times New Roman" w:hAnsi="Times New Roman"/>
          <w:sz w:val="24"/>
          <w:szCs w:val="24"/>
          <w:lang w:val="ru-RU"/>
        </w:rPr>
        <w:t>: (</w:t>
      </w:r>
      <w:r w:rsidRPr="002D1C4F">
        <w:rPr>
          <w:rFonts w:ascii="Times New Roman" w:hAnsi="Times New Roman"/>
          <w:i/>
          <w:sz w:val="24"/>
          <w:szCs w:val="24"/>
          <w:lang w:val="ru-RU"/>
        </w:rPr>
        <w:t>Утвердить разовый сбор за подключение потребителя к энергетической сети, размер которого рассчитывается уполномоченным государственным органом в соответствии с запрашиваемой мощностью</w:t>
      </w:r>
      <w:r w:rsidRPr="002D1C4F">
        <w:rPr>
          <w:rFonts w:ascii="Times New Roman" w:hAnsi="Times New Roman"/>
          <w:sz w:val="24"/>
          <w:szCs w:val="24"/>
          <w:lang w:val="ru-RU"/>
        </w:rPr>
        <w:t>).</w:t>
      </w:r>
    </w:p>
    <w:p w:rsidR="00110EB5" w:rsidRPr="002D1C4F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1C4F">
        <w:rPr>
          <w:rFonts w:ascii="Times New Roman" w:hAnsi="Times New Roman"/>
          <w:sz w:val="24"/>
          <w:szCs w:val="24"/>
          <w:lang w:val="ru-RU"/>
        </w:rPr>
        <w:t>Изначально, вопрос «</w:t>
      </w:r>
      <w:r w:rsidRPr="002D1C4F">
        <w:rPr>
          <w:rFonts w:ascii="Times New Roman" w:hAnsi="Times New Roman"/>
          <w:sz w:val="24"/>
          <w:szCs w:val="24"/>
          <w:u w:val="single"/>
          <w:lang w:val="ru-RU"/>
        </w:rPr>
        <w:t>утверждения разового сбора за подключение потребителя к энергетической сети, размер которого рассчитывается уполномоченным государственным органом в соответствии с запрашиваемой мощностью</w:t>
      </w:r>
      <w:r w:rsidRPr="002D1C4F">
        <w:rPr>
          <w:rFonts w:ascii="Times New Roman" w:hAnsi="Times New Roman"/>
          <w:sz w:val="24"/>
          <w:szCs w:val="24"/>
          <w:lang w:val="ru-RU"/>
        </w:rPr>
        <w:t xml:space="preserve">» за ОАО «Бишкектеплосеть» не был закреплен, так как считалось, что данный вопрос касается электрической энергии и в Министерство энергетики и промышленности КР не представлялись отчеты. Однако, в </w:t>
      </w:r>
      <w:r w:rsidRPr="002D1C4F">
        <w:rPr>
          <w:rFonts w:ascii="Times New Roman" w:hAnsi="Times New Roman"/>
          <w:sz w:val="24"/>
          <w:szCs w:val="24"/>
          <w:lang w:val="ru-RU"/>
        </w:rPr>
        <w:lastRenderedPageBreak/>
        <w:t>ходе совещания по исполнению ДП с участием экспертов Совета обороны КР от 18.12.2014 года, данный пункт посчитали подлежащим исполнению нашим предприятием.</w:t>
      </w:r>
    </w:p>
    <w:p w:rsidR="00110EB5" w:rsidRPr="002D1C4F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1C4F">
        <w:rPr>
          <w:rFonts w:ascii="Times New Roman" w:hAnsi="Times New Roman"/>
          <w:sz w:val="24"/>
          <w:szCs w:val="24"/>
          <w:lang w:val="ru-RU"/>
        </w:rPr>
        <w:t>В связи с этим, хотелось бы отметить, что вопрос утверждения разового сбора за подключение к тепловой энергии был инициирован со стороны ОАО «Бишкектеплосеть» еще в 2012 году и не один раз поднимался, и в настоящее время рассматривается государственными органами и Министерством экономики КР.</w:t>
      </w:r>
    </w:p>
    <w:p w:rsidR="00110EB5" w:rsidRPr="002D1C4F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1C4F">
        <w:rPr>
          <w:rFonts w:ascii="Times New Roman" w:hAnsi="Times New Roman"/>
          <w:sz w:val="24"/>
          <w:szCs w:val="24"/>
          <w:lang w:val="ru-RU"/>
        </w:rPr>
        <w:t>Таким образом, за последние два года, ОАО «Бишкектеплосеть» активно сотрудничало по данной проблематике с Министерством энергетики и промышленности КР, Министерством экономики КР, Государственным агентством антимонопольного регулирования при Правительстве КР, и с вновь созданным Государственным агентством по регулированию ТЭК при Правительстве КР.</w:t>
      </w:r>
    </w:p>
    <w:p w:rsidR="00110EB5" w:rsidRPr="002D1C4F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1C4F">
        <w:rPr>
          <w:rFonts w:ascii="Times New Roman" w:hAnsi="Times New Roman"/>
          <w:sz w:val="24"/>
          <w:szCs w:val="24"/>
          <w:lang w:val="ru-RU"/>
        </w:rPr>
        <w:tab/>
        <w:t>В результате, по данному вопросу, ОАО «Бишкектеплосеть» подготовило и направило в виде «проектов» ряд следующих документов:</w:t>
      </w:r>
    </w:p>
    <w:p w:rsidR="00110EB5" w:rsidRPr="002D1C4F" w:rsidRDefault="00110EB5" w:rsidP="00110EB5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D1C4F">
        <w:rPr>
          <w:rFonts w:ascii="Times New Roman" w:hAnsi="Times New Roman"/>
          <w:i/>
          <w:sz w:val="24"/>
          <w:szCs w:val="24"/>
          <w:lang w:val="ru-RU"/>
        </w:rPr>
        <w:t>Проект методических указаний по определению размера платы за технологическое присоединение к тепловым сетям</w:t>
      </w:r>
    </w:p>
    <w:p w:rsidR="00110EB5" w:rsidRPr="002D1C4F" w:rsidRDefault="00110EB5" w:rsidP="00110EB5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D1C4F">
        <w:rPr>
          <w:rFonts w:ascii="Times New Roman" w:hAnsi="Times New Roman"/>
          <w:i/>
          <w:sz w:val="24"/>
          <w:szCs w:val="24"/>
          <w:lang w:val="ru-RU"/>
        </w:rPr>
        <w:t>Расчёт средней расчётной ставки платы за технологическое присоединение к тепловым сетям на развитие теплосетевого комплекса</w:t>
      </w:r>
    </w:p>
    <w:p w:rsidR="00110EB5" w:rsidRPr="002D1C4F" w:rsidRDefault="00110EB5" w:rsidP="00110EB5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D1C4F">
        <w:rPr>
          <w:rFonts w:ascii="Times New Roman" w:hAnsi="Times New Roman"/>
          <w:i/>
          <w:sz w:val="24"/>
          <w:szCs w:val="24"/>
          <w:lang w:val="ru-RU"/>
        </w:rPr>
        <w:t xml:space="preserve">Расчёт средней расчётной ставки платы за технологическое присоединение к тепловым сетям на развитие источников тепловой энергии </w:t>
      </w:r>
    </w:p>
    <w:p w:rsidR="00110EB5" w:rsidRPr="002D1C4F" w:rsidRDefault="00110EB5" w:rsidP="00110EB5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D1C4F">
        <w:rPr>
          <w:rFonts w:ascii="Times New Roman" w:hAnsi="Times New Roman"/>
          <w:i/>
          <w:sz w:val="24"/>
          <w:szCs w:val="24"/>
          <w:lang w:val="ru-RU"/>
        </w:rPr>
        <w:t>Проект правил технологического присоединения к системам теплоснабжения</w:t>
      </w:r>
    </w:p>
    <w:p w:rsidR="00110EB5" w:rsidRPr="002D1C4F" w:rsidRDefault="00110EB5" w:rsidP="00110EB5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D1C4F">
        <w:rPr>
          <w:rFonts w:ascii="Times New Roman" w:hAnsi="Times New Roman"/>
          <w:i/>
          <w:sz w:val="24"/>
          <w:szCs w:val="24"/>
          <w:lang w:val="ru-RU"/>
        </w:rPr>
        <w:t>Проект договора на технологическое присоединение к системе теплоснабжения (теплоснабжающей организации)</w:t>
      </w:r>
    </w:p>
    <w:p w:rsidR="00110EB5" w:rsidRPr="002D1C4F" w:rsidRDefault="00110EB5" w:rsidP="00110EB5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D1C4F">
        <w:rPr>
          <w:rFonts w:ascii="Times New Roman" w:hAnsi="Times New Roman"/>
          <w:i/>
          <w:sz w:val="24"/>
          <w:szCs w:val="24"/>
          <w:lang w:val="ru-RU"/>
        </w:rPr>
        <w:t>Проект заявки на технологическое присоединение к системе теплоснабжения (теплоснабжающей организации)</w:t>
      </w:r>
    </w:p>
    <w:p w:rsidR="00110EB5" w:rsidRPr="002D1C4F" w:rsidRDefault="00110EB5" w:rsidP="00110EB5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D1C4F">
        <w:rPr>
          <w:rFonts w:ascii="Times New Roman" w:hAnsi="Times New Roman"/>
          <w:i/>
          <w:sz w:val="24"/>
          <w:szCs w:val="24"/>
          <w:lang w:val="ru-RU"/>
        </w:rPr>
        <w:t>Проект акта на технологическое присоединение к системе теплоснабжения (теплоснабжающей организации)</w:t>
      </w:r>
    </w:p>
    <w:p w:rsidR="00110EB5" w:rsidRPr="002D1C4F" w:rsidRDefault="00110EB5" w:rsidP="00110EB5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D1C4F">
        <w:rPr>
          <w:rFonts w:ascii="Times New Roman" w:hAnsi="Times New Roman"/>
          <w:i/>
          <w:sz w:val="24"/>
          <w:szCs w:val="24"/>
          <w:lang w:val="ru-RU"/>
        </w:rPr>
        <w:t>Проект Постановления Правительства Кыргызской Республики</w:t>
      </w:r>
    </w:p>
    <w:p w:rsidR="00110EB5" w:rsidRPr="002D1C4F" w:rsidRDefault="00110EB5" w:rsidP="00110EB5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D1C4F">
        <w:rPr>
          <w:rFonts w:ascii="Times New Roman" w:hAnsi="Times New Roman"/>
          <w:i/>
          <w:sz w:val="24"/>
          <w:szCs w:val="24"/>
          <w:lang w:val="ru-RU"/>
        </w:rPr>
        <w:t>Справка – обоснование к Проекту Постановления Правительства Кыргызской Республики «О введении Правил о технологическом присоединении к системам теплоснабжения»</w:t>
      </w:r>
    </w:p>
    <w:p w:rsidR="00110EB5" w:rsidRPr="002D1C4F" w:rsidRDefault="00110EB5" w:rsidP="00110EB5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D1C4F">
        <w:rPr>
          <w:rFonts w:ascii="Times New Roman" w:hAnsi="Times New Roman"/>
          <w:i/>
          <w:sz w:val="24"/>
          <w:szCs w:val="24"/>
          <w:lang w:val="ru-RU"/>
        </w:rPr>
        <w:t xml:space="preserve">Анализ регулятивного воздействия Проекта Постановления Правительства Кыргызской Республики «О введении Правил о технологическом присоединении к системам теплоснабжения». 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1C4F">
        <w:rPr>
          <w:rFonts w:ascii="Times New Roman" w:hAnsi="Times New Roman"/>
          <w:sz w:val="24"/>
          <w:szCs w:val="24"/>
          <w:lang w:val="ru-RU"/>
        </w:rPr>
        <w:tab/>
        <w:t xml:space="preserve">Следует отметить, что данные проекты документов в течение 2013-14 гг. были направлены в министерства и ведомства для рассмотрения, а также в </w:t>
      </w:r>
      <w:r w:rsidRPr="002D1C4F">
        <w:rPr>
          <w:rFonts w:ascii="Times New Roman" w:hAnsi="Times New Roman"/>
          <w:b/>
          <w:sz w:val="24"/>
          <w:szCs w:val="24"/>
          <w:lang w:val="ru-RU"/>
        </w:rPr>
        <w:t>Межведомственную рабочую группу</w:t>
      </w:r>
      <w:r w:rsidR="00995D95" w:rsidRPr="002D1C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D1C4F">
        <w:rPr>
          <w:rFonts w:ascii="Times New Roman" w:hAnsi="Times New Roman"/>
          <w:b/>
          <w:sz w:val="24"/>
          <w:szCs w:val="24"/>
          <w:lang w:val="ru-RU"/>
        </w:rPr>
        <w:t>созданную Распоряжением</w:t>
      </w:r>
      <w:r w:rsidR="00995D95" w:rsidRPr="002D1C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D1C4F">
        <w:rPr>
          <w:rFonts w:ascii="Times New Roman" w:hAnsi="Times New Roman"/>
          <w:b/>
          <w:sz w:val="24"/>
          <w:szCs w:val="24"/>
          <w:lang w:val="ru-RU"/>
        </w:rPr>
        <w:t>Правительства</w:t>
      </w:r>
      <w:r w:rsidR="00995D95" w:rsidRPr="002D1C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D1C4F">
        <w:rPr>
          <w:rFonts w:ascii="Times New Roman" w:hAnsi="Times New Roman"/>
          <w:b/>
          <w:sz w:val="24"/>
          <w:szCs w:val="24"/>
          <w:lang w:val="ru-RU"/>
        </w:rPr>
        <w:t>КР</w:t>
      </w:r>
      <w:r w:rsidR="00995D95" w:rsidRPr="002D1C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D1C4F">
        <w:rPr>
          <w:rFonts w:ascii="Times New Roman" w:hAnsi="Times New Roman"/>
          <w:b/>
          <w:sz w:val="24"/>
          <w:szCs w:val="24"/>
          <w:lang w:val="ru-RU"/>
        </w:rPr>
        <w:t>от 27.05.14г. за №187р</w:t>
      </w:r>
      <w:r w:rsidRPr="002D1C4F">
        <w:rPr>
          <w:rFonts w:ascii="Times New Roman" w:hAnsi="Times New Roman"/>
          <w:sz w:val="24"/>
          <w:szCs w:val="24"/>
          <w:lang w:val="ru-RU"/>
        </w:rPr>
        <w:t>. Указанное Распоряжение Правительства КР было издано в целях совершенствования нормативной базы регулирования взаимоотношений между строительными организациями и владельцами инженерно-технического обеспечения, где обязанность по ведению организационно-методологического обеспечения была возложена на Министерство экономики К</w:t>
      </w:r>
      <w:r w:rsidR="00881750">
        <w:rPr>
          <w:rFonts w:ascii="Times New Roman" w:hAnsi="Times New Roman"/>
          <w:sz w:val="24"/>
          <w:szCs w:val="24"/>
          <w:lang w:val="ru-RU"/>
        </w:rPr>
        <w:t>ыргызской Республики</w:t>
      </w:r>
      <w:r w:rsidRPr="002D1C4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E7CE3" w:rsidRPr="002D1C4F" w:rsidRDefault="005E7CE3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Постановлением Правительства Кыргызской Республики от 01 апреля 2016 года №171 внесены изменения и дополнения в Постановление Правительства Кыргызской Республики «Об утверждении Правил предоставления технических условий и порядка подключения к сетям инженерно-технического обеспечения в Кыргызской Республике» от 10 февраля 2009 года №100.</w:t>
      </w:r>
    </w:p>
    <w:p w:rsidR="00110EB5" w:rsidRDefault="00881750" w:rsidP="0088175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сегодняшний день, Методика расчета платы за технологическое присоединение к системам теплоснабжения, разработанная Государственным департаментом по регулированию ТЭК при Правительстве Кыргызской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Республики, </w:t>
      </w:r>
      <w:r w:rsidR="005E7CE3">
        <w:rPr>
          <w:rFonts w:ascii="Times New Roman" w:hAnsi="Times New Roman"/>
          <w:sz w:val="24"/>
          <w:szCs w:val="24"/>
          <w:lang w:val="ru-RU"/>
        </w:rPr>
        <w:t>находится на рассмотрении и утверждении</w:t>
      </w:r>
      <w:r>
        <w:rPr>
          <w:rFonts w:ascii="Times New Roman" w:hAnsi="Times New Roman"/>
          <w:sz w:val="24"/>
          <w:szCs w:val="24"/>
          <w:lang w:val="ru-RU"/>
        </w:rPr>
        <w:t xml:space="preserve"> в установленном порядке</w:t>
      </w:r>
      <w:r w:rsidR="00110EB5" w:rsidRPr="002D1C4F">
        <w:rPr>
          <w:rFonts w:ascii="Times New Roman" w:hAnsi="Times New Roman"/>
          <w:sz w:val="24"/>
          <w:szCs w:val="24"/>
          <w:lang w:val="ru-RU"/>
        </w:rPr>
        <w:t>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9.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«25-й» пункт ДП (исполнен)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="006C693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Внесение в Уставы энергокомпаний норм, предусматривающих механизмы соразмерного поощрения и наказания сотрудников за результат их деятельности.</w:t>
      </w:r>
      <w:r w:rsidR="003F463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Эти нормы должны стимулировать работников на успешность конечного результата деятельности энергокомпании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Вопрос «</w:t>
      </w:r>
      <w:r>
        <w:rPr>
          <w:rFonts w:ascii="Times New Roman" w:hAnsi="Times New Roman"/>
          <w:sz w:val="24"/>
          <w:szCs w:val="24"/>
          <w:u w:val="single"/>
          <w:lang w:val="ru-RU"/>
        </w:rPr>
        <w:t>механизмов соразмерного поощрения и наказания сотрудников»</w:t>
      </w:r>
      <w:r>
        <w:rPr>
          <w:rFonts w:ascii="Times New Roman" w:hAnsi="Times New Roman"/>
          <w:sz w:val="24"/>
          <w:szCs w:val="24"/>
          <w:lang w:val="ru-RU"/>
        </w:rPr>
        <w:t xml:space="preserve">, считаем, что в большей степени исполнен в рамках действующего </w:t>
      </w:r>
      <w:r>
        <w:rPr>
          <w:rFonts w:ascii="Times New Roman" w:hAnsi="Times New Roman"/>
          <w:b/>
          <w:sz w:val="24"/>
          <w:szCs w:val="24"/>
          <w:lang w:val="ru-RU"/>
        </w:rPr>
        <w:t>коллективного договора</w:t>
      </w:r>
      <w:r>
        <w:rPr>
          <w:rFonts w:ascii="Times New Roman" w:hAnsi="Times New Roman"/>
          <w:sz w:val="24"/>
          <w:szCs w:val="24"/>
          <w:lang w:val="ru-RU"/>
        </w:rPr>
        <w:t xml:space="preserve"> ОАО «Бишкектеплосеть», в котором предусмотрены условия оплаты и премирования работников.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Коллективный договор, утвержденный конференцией работников ОАО "Бишкектеплосеть", заключенный между работниками и генеральной дирекцией Общества,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обеспечивает дополнительные социальные и трудовые гарантии и льготы, условия труда и его оплаты с учетом финансового положения компании</w:t>
      </w:r>
      <w:r>
        <w:rPr>
          <w:rFonts w:ascii="Times New Roman" w:hAnsi="Times New Roman"/>
          <w:bCs/>
          <w:sz w:val="24"/>
          <w:szCs w:val="24"/>
          <w:lang w:val="ru-RU"/>
        </w:rPr>
        <w:t>, в  соответствии с утвержденным бюджетом Общества.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Дополнительно, в целях стимулирования и эффективности выполнения технико-экономических показателей, сотрудникам ОАО "Бишкектеплосеть" по действующим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Положениям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«О премировании руководящих работников, специалистов  и служащих ОАО «Бишкектеплосеть» и «О премировании рабочих ОАО «Бишкектеплосеть»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выплачивается текущая премия за выполнение основных производственных показателей.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Применение данного механизма (как соразмерного поощрения, так и наказания работников по результатам их деятельности) производится по следующим показателям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: 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Выполнение плана по выручке от реализации тепловой энергии и сетевой воды с начала года.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Не превышение сметы затрат на передачу и реализацию тепловой энергии и сетевой воды с начала года.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Не превышение плана технических потерь тепловой энергии в сетях с начала года.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Отсутствие роста аварий и случаев производственного травматизма с тяжелым и смертельным исходом.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Основанием для начисления премии являются данные бухгалтерской, оперативной и статистической отчетности, а также выполнение показателей по каждому отделу или службе, на основании представленных справок. 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Кроме того, в ОАО "Бишкектеплосеть" утверждено и действует  </w:t>
      </w:r>
      <w:r>
        <w:rPr>
          <w:rFonts w:ascii="Times New Roman" w:hAnsi="Times New Roman"/>
          <w:b/>
          <w:sz w:val="24"/>
          <w:szCs w:val="24"/>
          <w:lang w:val="ru-RU"/>
        </w:rPr>
        <w:t>Положение о порядке выплаты</w:t>
      </w:r>
      <w:r w:rsidR="003F46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вознаграждения за выслугу лет</w:t>
      </w:r>
      <w:r>
        <w:rPr>
          <w:rFonts w:ascii="Times New Roman" w:hAnsi="Times New Roman"/>
          <w:sz w:val="24"/>
          <w:szCs w:val="24"/>
          <w:lang w:val="ru-RU"/>
        </w:rPr>
        <w:t xml:space="preserve">, утвержденное Коллективным договором ОАО "Бишкектеплосеть".  Особо хотелось бы отметить, что в соответствии с утвержденными плановыми показателями на 2 полугодие 2014 года в пределах планового фонда оплаты труда </w:t>
      </w:r>
      <w:r>
        <w:rPr>
          <w:rFonts w:ascii="Times New Roman" w:hAnsi="Times New Roman"/>
          <w:b/>
          <w:sz w:val="24"/>
          <w:szCs w:val="24"/>
          <w:lang w:val="ru-RU"/>
        </w:rPr>
        <w:t>с 1 октября 2014 года произведено повышение заработной платы работникам в среднем до 20%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Все вышеуказанные выплаты и поощрения работников ОАО "Бишкектеплосеть" предусматриваются в плановых технико-экономических показателях ОАО "Бишкектеплосеть", утверждаемых приказом Государственного агентства по регулированию ТЭК при Правительстве Кыргызской Республики.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«35-й» пункт ДП (исполнен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Style w:val="11"/>
          <w:rFonts w:ascii="Times New Roman" w:hAnsi="Times New Roman"/>
          <w:i/>
          <w:sz w:val="24"/>
          <w:szCs w:val="24"/>
        </w:rPr>
        <w:t>(Создать публичную, прозрачную и ответственную систему отбора кадров для назначения на руководящие должности среднего звена в энергокомпании).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Издан Приказ №51 от 26.03.2014 г. «О реализации мер по противодействию системной коррупции в ОАО «Бишкектеплосеть» 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ОАО «Бишкектеплосеть»  работает система по подготовке кадров и созданию резерва кадров в соответствии с Положением «О порядке формирования и функционирования резерва кадров» от 26.01.2014 года.  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Вся работа по оформлению приема, перемещения, предоставления отпусков и увольнения полностью автоматизирована на базе системы программы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«1С:ПРЕДПРИЯТИЕ 8», которая исключает любую возможность постороннего вмешательства по расчету заработной платы( изменение тарифных окладов и разрядов, возможных доплат).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Согласно Приказа №173 от 12.09.2011 г. Был введен в работу учебно-производственный пункт для организации и проведения обучения, подготовки и повышения квалификации кадров, внедрения новых технологий. Для проведения занятий привлекаются специалисты и руководители подразделений и специалисты из ВУЗов, проектно-наладочных предприятий.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соответствии с Приказом №226 от 14 ноября 2014 года утверждено </w:t>
      </w:r>
      <w:r>
        <w:rPr>
          <w:rFonts w:ascii="Times New Roman" w:hAnsi="Times New Roman"/>
          <w:b/>
          <w:sz w:val="24"/>
          <w:szCs w:val="24"/>
          <w:lang w:val="ru-RU"/>
        </w:rPr>
        <w:t>Положение «О порядке формирования резерва кадров и назначения на руководящие должности среднего звена в ОАО «Бишкектеплосеть»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6C693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нормах положения предусмотрен порядок создания публичной, прозрачной и ответственной системы формирования резерва кадров для назначения на руководящие должности (начальника, заместителя начальника отделов, служб и других подразделений ОАО «Бишкектеплосеть»).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Первый заместитель </w:t>
      </w:r>
    </w:p>
    <w:p w:rsidR="00110EB5" w:rsidRDefault="00110EB5" w:rsidP="00110EB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генерального директора 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>Раимбеков У.К.</w:t>
      </w:r>
    </w:p>
    <w:p w:rsidR="00110EB5" w:rsidRDefault="00110EB5" w:rsidP="00110EB5">
      <w:pPr>
        <w:tabs>
          <w:tab w:val="left" w:pos="2053"/>
        </w:tabs>
        <w:rPr>
          <w:b/>
          <w:lang w:bidi="en-US"/>
        </w:rPr>
      </w:pPr>
    </w:p>
    <w:p w:rsidR="00AC4F74" w:rsidRDefault="00AC4F74"/>
    <w:sectPr w:rsidR="00AC4F74" w:rsidSect="00423AC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DED" w:rsidRDefault="00075DED" w:rsidP="00387EC8">
      <w:pPr>
        <w:spacing w:after="0" w:line="240" w:lineRule="auto"/>
      </w:pPr>
      <w:r>
        <w:separator/>
      </w:r>
    </w:p>
  </w:endnote>
  <w:endnote w:type="continuationSeparator" w:id="1">
    <w:p w:rsidR="00075DED" w:rsidRDefault="00075DED" w:rsidP="0038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548565"/>
    </w:sdtPr>
    <w:sdtContent>
      <w:sdt>
        <w:sdtPr>
          <w:id w:val="104118856"/>
        </w:sdtPr>
        <w:sdtContent>
          <w:p w:rsidR="00A17A07" w:rsidRDefault="00A17A07">
            <w:pPr>
              <w:pStyle w:val="a6"/>
              <w:jc w:val="right"/>
            </w:pPr>
            <w:r>
              <w:t xml:space="preserve">Страница </w:t>
            </w:r>
            <w:r w:rsidR="00423A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23ACB">
              <w:rPr>
                <w:b/>
                <w:sz w:val="24"/>
                <w:szCs w:val="24"/>
              </w:rPr>
              <w:fldChar w:fldCharType="separate"/>
            </w:r>
            <w:r w:rsidR="00B61FF5">
              <w:rPr>
                <w:b/>
                <w:noProof/>
              </w:rPr>
              <w:t>2</w:t>
            </w:r>
            <w:r w:rsidR="00423ACB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423A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23ACB">
              <w:rPr>
                <w:b/>
                <w:sz w:val="24"/>
                <w:szCs w:val="24"/>
              </w:rPr>
              <w:fldChar w:fldCharType="separate"/>
            </w:r>
            <w:r w:rsidR="00B61FF5">
              <w:rPr>
                <w:b/>
                <w:noProof/>
              </w:rPr>
              <w:t>7</w:t>
            </w:r>
            <w:r w:rsidR="00423AC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7A07" w:rsidRDefault="00A17A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DED" w:rsidRDefault="00075DED" w:rsidP="00387EC8">
      <w:pPr>
        <w:spacing w:after="0" w:line="240" w:lineRule="auto"/>
      </w:pPr>
      <w:r>
        <w:separator/>
      </w:r>
    </w:p>
  </w:footnote>
  <w:footnote w:type="continuationSeparator" w:id="1">
    <w:p w:rsidR="00075DED" w:rsidRDefault="00075DED" w:rsidP="0038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 w:val="20"/>
        <w:szCs w:val="20"/>
      </w:rPr>
      <w:alias w:val="Заголовок"/>
      <w:id w:val="77738743"/>
      <w:placeholder>
        <w:docPart w:val="3BE271051A5048ADBE18DAE68DD0BA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7EC8" w:rsidRDefault="00387EC8" w:rsidP="00387EC8">
        <w:pPr>
          <w:pStyle w:val="a4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387EC8">
          <w:rPr>
            <w:rFonts w:asciiTheme="majorHAnsi" w:eastAsiaTheme="majorEastAsia" w:hAnsiTheme="majorHAnsi" w:cstheme="majorBidi"/>
            <w:b/>
            <w:i/>
            <w:sz w:val="20"/>
            <w:szCs w:val="20"/>
          </w:rPr>
          <w:t>ОАО «Бишкектеплосеть»</w:t>
        </w:r>
      </w:p>
    </w:sdtContent>
  </w:sdt>
  <w:p w:rsidR="00387EC8" w:rsidRDefault="00387E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0EB5"/>
    <w:rsid w:val="00075DED"/>
    <w:rsid w:val="00110EB5"/>
    <w:rsid w:val="001154FD"/>
    <w:rsid w:val="002306BB"/>
    <w:rsid w:val="00277890"/>
    <w:rsid w:val="002D1C4F"/>
    <w:rsid w:val="0034142E"/>
    <w:rsid w:val="00387EC8"/>
    <w:rsid w:val="003F463F"/>
    <w:rsid w:val="00423ACB"/>
    <w:rsid w:val="005A4380"/>
    <w:rsid w:val="005E7573"/>
    <w:rsid w:val="005E7CE3"/>
    <w:rsid w:val="00641C31"/>
    <w:rsid w:val="006C693F"/>
    <w:rsid w:val="007B1A6A"/>
    <w:rsid w:val="007F4792"/>
    <w:rsid w:val="00881750"/>
    <w:rsid w:val="00904693"/>
    <w:rsid w:val="00967416"/>
    <w:rsid w:val="00995D95"/>
    <w:rsid w:val="00A17A07"/>
    <w:rsid w:val="00A257AD"/>
    <w:rsid w:val="00A31C89"/>
    <w:rsid w:val="00A41F3B"/>
    <w:rsid w:val="00AC4F74"/>
    <w:rsid w:val="00AF336F"/>
    <w:rsid w:val="00B4789E"/>
    <w:rsid w:val="00B61FF5"/>
    <w:rsid w:val="00B66BF1"/>
    <w:rsid w:val="00BF7DB5"/>
    <w:rsid w:val="00D35D47"/>
    <w:rsid w:val="00D8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EB5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11">
    <w:name w:val="Основной текст + 11"/>
    <w:aliases w:val="5 pt,Интервал 0 pt"/>
    <w:rsid w:val="00110EB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387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EC8"/>
  </w:style>
  <w:style w:type="paragraph" w:styleId="a6">
    <w:name w:val="footer"/>
    <w:basedOn w:val="a"/>
    <w:link w:val="a7"/>
    <w:uiPriority w:val="99"/>
    <w:unhideWhenUsed/>
    <w:rsid w:val="00387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EC8"/>
  </w:style>
  <w:style w:type="paragraph" w:styleId="a8">
    <w:name w:val="Balloon Text"/>
    <w:basedOn w:val="a"/>
    <w:link w:val="a9"/>
    <w:uiPriority w:val="99"/>
    <w:semiHidden/>
    <w:unhideWhenUsed/>
    <w:rsid w:val="0038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EC8"/>
    <w:rPr>
      <w:rFonts w:ascii="Tahoma" w:hAnsi="Tahoma" w:cs="Tahoma"/>
      <w:sz w:val="16"/>
      <w:szCs w:val="16"/>
    </w:rPr>
  </w:style>
  <w:style w:type="paragraph" w:customStyle="1" w:styleId="tkforma">
    <w:name w:val="tkforma"/>
    <w:basedOn w:val="a"/>
    <w:rsid w:val="005E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krekvizit">
    <w:name w:val="tkrekvizit"/>
    <w:basedOn w:val="a"/>
    <w:rsid w:val="005E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knazvanie">
    <w:name w:val="tknazvanie"/>
    <w:basedOn w:val="a"/>
    <w:rsid w:val="005E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E271051A5048ADBE18DAE68DD0BA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5E9F2-7706-403F-BE32-7D2A4FD6DD56}"/>
      </w:docPartPr>
      <w:docPartBody>
        <w:p w:rsidR="00F22094" w:rsidRDefault="00EB1AAF" w:rsidP="00EB1AAF">
          <w:pPr>
            <w:pStyle w:val="3BE271051A5048ADBE18DAE68DD0BA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B1AAF"/>
    <w:rsid w:val="002F212D"/>
    <w:rsid w:val="00EB1AAF"/>
    <w:rsid w:val="00F2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E271051A5048ADBE18DAE68DD0BA5A">
    <w:name w:val="3BE271051A5048ADBE18DAE68DD0BA5A"/>
    <w:rsid w:val="00EB1A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CCD34-130F-4206-ABBC-D8DAC1D9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«Бишкектеплосеть»</dc:title>
  <dc:creator>user</dc:creator>
  <cp:lastModifiedBy>user</cp:lastModifiedBy>
  <cp:revision>2</cp:revision>
  <dcterms:created xsi:type="dcterms:W3CDTF">2016-12-05T04:56:00Z</dcterms:created>
  <dcterms:modified xsi:type="dcterms:W3CDTF">2016-12-05T04:56:00Z</dcterms:modified>
</cp:coreProperties>
</file>